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D976C" w14:textId="00A8118C" w:rsidR="00BE2F2D" w:rsidRDefault="00F92074">
      <w:pPr>
        <w:tabs>
          <w:tab w:val="center" w:pos="2881"/>
          <w:tab w:val="center" w:pos="3601"/>
          <w:tab w:val="center" w:pos="4321"/>
          <w:tab w:val="center" w:pos="5041"/>
          <w:tab w:val="center" w:pos="5761"/>
          <w:tab w:val="center" w:pos="7455"/>
        </w:tabs>
        <w:spacing w:after="100" w:line="259" w:lineRule="auto"/>
        <w:ind w:left="0" w:firstLine="0"/>
      </w:pPr>
      <w:r>
        <w:rPr>
          <w:noProof/>
        </w:rPr>
        <w:drawing>
          <wp:anchor distT="0" distB="0" distL="114300" distR="114300" simplePos="0" relativeHeight="251658240" behindDoc="0" locked="0" layoutInCell="1" allowOverlap="1" wp14:anchorId="41AD9759" wp14:editId="4AB5CFB9">
            <wp:simplePos x="0" y="0"/>
            <wp:positionH relativeFrom="column">
              <wp:posOffset>4125019</wp:posOffset>
            </wp:positionH>
            <wp:positionV relativeFrom="page">
              <wp:posOffset>942340</wp:posOffset>
            </wp:positionV>
            <wp:extent cx="2214880" cy="511175"/>
            <wp:effectExtent l="0" t="0" r="0" b="0"/>
            <wp:wrapThrough wrapText="bothSides">
              <wp:wrapPolygon edited="0">
                <wp:start x="0" y="0"/>
                <wp:lineTo x="0" y="20929"/>
                <wp:lineTo x="21427" y="20929"/>
                <wp:lineTo x="2142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880" cy="511175"/>
                    </a:xfrm>
                    <a:prstGeom prst="rect">
                      <a:avLst/>
                    </a:prstGeom>
                  </pic:spPr>
                </pic:pic>
              </a:graphicData>
            </a:graphic>
            <wp14:sizeRelH relativeFrom="page">
              <wp14:pctWidth>0</wp14:pctWidth>
            </wp14:sizeRelH>
            <wp14:sizeRelV relativeFrom="page">
              <wp14:pctHeight>0</wp14:pctHeight>
            </wp14:sizeRelV>
          </wp:anchor>
        </w:drawing>
      </w:r>
      <w:r w:rsidR="00307EB3">
        <w:t xml:space="preserve">  </w:t>
      </w:r>
      <w:r w:rsidR="00307EB3">
        <w:tab/>
        <w:t xml:space="preserve"> </w:t>
      </w:r>
      <w:r w:rsidR="00307EB3">
        <w:tab/>
        <w:t xml:space="preserve"> </w:t>
      </w:r>
      <w:r w:rsidR="00307EB3">
        <w:tab/>
        <w:t xml:space="preserve"> </w:t>
      </w:r>
      <w:r w:rsidR="00307EB3">
        <w:tab/>
        <w:t xml:space="preserve"> </w:t>
      </w:r>
      <w:r w:rsidR="00307EB3">
        <w:tab/>
        <w:t xml:space="preserve"> </w:t>
      </w:r>
      <w:r w:rsidR="00307EB3">
        <w:tab/>
        <w:t xml:space="preserve"> </w:t>
      </w:r>
    </w:p>
    <w:p w14:paraId="30572A54" w14:textId="3BEEB7F6" w:rsidR="00F92074" w:rsidRDefault="00307EB3" w:rsidP="00F92074">
      <w:pPr>
        <w:spacing w:after="218" w:line="259" w:lineRule="auto"/>
        <w:ind w:left="0" w:firstLine="0"/>
      </w:pPr>
      <w:r>
        <w:t xml:space="preserve"> </w:t>
      </w:r>
    </w:p>
    <w:p w14:paraId="5444B680" w14:textId="77777777" w:rsidR="00BE2F2D" w:rsidRDefault="00307EB3" w:rsidP="673B8DB4">
      <w:pPr>
        <w:spacing w:after="0" w:line="259" w:lineRule="auto"/>
        <w:ind w:left="21" w:firstLine="0"/>
        <w:jc w:val="center"/>
        <w:rPr>
          <w:rFonts w:ascii="Cabinet Grotesk" w:eastAsia="Cabinet Grotesk" w:hAnsi="Cabinet Grotesk" w:cs="Cabinet Grotesk"/>
          <w:b/>
          <w:bCs/>
          <w:sz w:val="28"/>
          <w:szCs w:val="28"/>
        </w:rPr>
      </w:pPr>
      <w:r w:rsidRPr="673B8DB4">
        <w:rPr>
          <w:rFonts w:ascii="Cabinet Grotesk" w:eastAsia="Cabinet Grotesk" w:hAnsi="Cabinet Grotesk" w:cs="Cabinet Grotesk"/>
          <w:b/>
          <w:bCs/>
          <w:sz w:val="28"/>
          <w:szCs w:val="28"/>
        </w:rPr>
        <w:t xml:space="preserve">MFC Financial Guide </w:t>
      </w:r>
    </w:p>
    <w:p w14:paraId="6B1A2117" w14:textId="77777777" w:rsidR="00BE2F2D" w:rsidRDefault="00307EB3" w:rsidP="673B8DB4">
      <w:pPr>
        <w:spacing w:after="0" w:line="259" w:lineRule="auto"/>
        <w:ind w:left="0" w:firstLine="0"/>
        <w:rPr>
          <w:rFonts w:ascii="Cabinet Grotesk" w:eastAsia="Cabinet Grotesk" w:hAnsi="Cabinet Grotesk" w:cs="Cabinet Grotesk"/>
          <w:sz w:val="24"/>
          <w:szCs w:val="24"/>
        </w:rPr>
      </w:pPr>
      <w:r w:rsidRPr="673B8DB4">
        <w:rPr>
          <w:rFonts w:ascii="Cabinet Grotesk" w:eastAsia="Cabinet Grotesk" w:hAnsi="Cabinet Grotesk" w:cs="Cabinet Grotesk"/>
          <w:b/>
          <w:bCs/>
          <w:sz w:val="24"/>
          <w:szCs w:val="24"/>
        </w:rPr>
        <w:t xml:space="preserve"> </w:t>
      </w:r>
      <w:r w:rsidRPr="673B8DB4">
        <w:rPr>
          <w:rFonts w:ascii="Cabinet Grotesk" w:eastAsia="Cabinet Grotesk" w:hAnsi="Cabinet Grotesk" w:cs="Cabinet Grotesk"/>
          <w:sz w:val="24"/>
          <w:szCs w:val="24"/>
        </w:rPr>
        <w:t xml:space="preserve"> </w:t>
      </w:r>
    </w:p>
    <w:p w14:paraId="64747254" w14:textId="77777777" w:rsidR="00BE2F2D" w:rsidRDefault="00307EB3" w:rsidP="673B8DB4">
      <w:pPr>
        <w:spacing w:after="158" w:line="259" w:lineRule="auto"/>
        <w:ind w:left="0" w:firstLine="0"/>
        <w:rPr>
          <w:rFonts w:ascii="Cabinet Grotesk" w:eastAsia="Cabinet Grotesk" w:hAnsi="Cabinet Grotesk" w:cs="Cabinet Grotesk"/>
        </w:rPr>
      </w:pPr>
      <w:r w:rsidRPr="673B8DB4">
        <w:rPr>
          <w:rFonts w:ascii="Cabinet Grotesk" w:eastAsia="Cabinet Grotesk" w:hAnsi="Cabinet Grotesk" w:cs="Cabinet Grotesk"/>
        </w:rPr>
        <w:t xml:space="preserve"> </w:t>
      </w:r>
    </w:p>
    <w:p w14:paraId="6252EDD6" w14:textId="77777777" w:rsidR="00BE2F2D" w:rsidRDefault="00307EB3" w:rsidP="673B8DB4">
      <w:pPr>
        <w:pStyle w:val="Heading1"/>
        <w:ind w:left="-5"/>
        <w:rPr>
          <w:rFonts w:ascii="Cabinet Grotesk" w:eastAsia="Cabinet Grotesk" w:hAnsi="Cabinet Grotesk" w:cs="Cabinet Grotesk"/>
        </w:rPr>
      </w:pPr>
      <w:r w:rsidRPr="673B8DB4">
        <w:rPr>
          <w:rFonts w:ascii="Cabinet Grotesk" w:eastAsia="Cabinet Grotesk" w:hAnsi="Cabinet Grotesk" w:cs="Cabinet Grotesk"/>
        </w:rPr>
        <w:t xml:space="preserve">The Fostering Allowance and Fees  </w:t>
      </w:r>
    </w:p>
    <w:p w14:paraId="227B051C" w14:textId="77777777" w:rsidR="00BE2F2D" w:rsidRDefault="00307EB3" w:rsidP="673B8DB4">
      <w:pPr>
        <w:ind w:left="-5"/>
        <w:rPr>
          <w:rFonts w:ascii="Cabinet Grotesk" w:eastAsia="Cabinet Grotesk" w:hAnsi="Cabinet Grotesk" w:cs="Cabinet Grotesk"/>
        </w:rPr>
      </w:pPr>
      <w:r w:rsidRPr="673B8DB4">
        <w:rPr>
          <w:rFonts w:ascii="Cabinet Grotesk" w:eastAsia="Cabinet Grotesk" w:hAnsi="Cabinet Grotesk" w:cs="Cabinet Grotesk"/>
        </w:rPr>
        <w:t xml:space="preserve">Foster Parents receive a weekly payment for each child they foster which is divided into a childcare allowance that covers the living costs of caring for a child, including the cost of food, local travel, additional utility costs, clothes, school uniform, school trips, leisure activities, family outings and holidays; and a fostering fee, the income you receive for your role as a foster parent.   </w:t>
      </w:r>
    </w:p>
    <w:p w14:paraId="647FB8E5" w14:textId="77777777" w:rsidR="00BE2F2D" w:rsidRDefault="00307EB3" w:rsidP="673B8DB4">
      <w:pPr>
        <w:ind w:left="-5"/>
        <w:rPr>
          <w:rFonts w:ascii="Cabinet Grotesk" w:eastAsia="Cabinet Grotesk" w:hAnsi="Cabinet Grotesk" w:cs="Cabinet Grotesk"/>
        </w:rPr>
      </w:pPr>
      <w:r w:rsidRPr="673B8DB4">
        <w:rPr>
          <w:rFonts w:ascii="Cabinet Grotesk" w:eastAsia="Cabinet Grotesk" w:hAnsi="Cabinet Grotesk" w:cs="Cabinet Grotesk"/>
        </w:rPr>
        <w:t xml:space="preserve">Your fostering payments may vary depending on the age of the child or due to contractual variations. This will be discussed with you prior to the commencement of any foster child coming to live with you.  </w:t>
      </w:r>
    </w:p>
    <w:p w14:paraId="12E50C1A" w14:textId="77777777" w:rsidR="00BE2F2D" w:rsidRDefault="00307EB3" w:rsidP="673B8DB4">
      <w:pPr>
        <w:pStyle w:val="Heading1"/>
        <w:ind w:left="-5"/>
        <w:rPr>
          <w:rFonts w:ascii="Cabinet Grotesk" w:eastAsia="Cabinet Grotesk" w:hAnsi="Cabinet Grotesk" w:cs="Cabinet Grotesk"/>
        </w:rPr>
      </w:pPr>
      <w:r w:rsidRPr="673B8DB4">
        <w:rPr>
          <w:rFonts w:ascii="Cabinet Grotesk" w:eastAsia="Cabinet Grotesk" w:hAnsi="Cabinet Grotesk" w:cs="Cabinet Grotesk"/>
        </w:rPr>
        <w:t xml:space="preserve">Review of Fostering Allowance and Fees </w:t>
      </w:r>
    </w:p>
    <w:p w14:paraId="780DEBED" w14:textId="77777777" w:rsidR="00BE2F2D" w:rsidRDefault="00307EB3" w:rsidP="673B8DB4">
      <w:pPr>
        <w:ind w:left="-5"/>
        <w:rPr>
          <w:rFonts w:ascii="Cabinet Grotesk" w:eastAsia="Cabinet Grotesk" w:hAnsi="Cabinet Grotesk" w:cs="Cabinet Grotesk"/>
        </w:rPr>
      </w:pPr>
      <w:r w:rsidRPr="673B8DB4">
        <w:rPr>
          <w:rFonts w:ascii="Cabinet Grotesk" w:eastAsia="Cabinet Grotesk" w:hAnsi="Cabinet Grotesk" w:cs="Cabinet Grotesk"/>
        </w:rPr>
        <w:t xml:space="preserve">The recommended children’s allowance is reviewed by the government each year. Mosaic Foster Care will match the government recommended allowance for covering the cost of caring for children. Your fostering fee is reviewed by Mosaic Foster Care each year, any increase in this fee will generally be small as the fees paid by placing authorities remain fixed for the duration of your child’s foster placement and in most instances are reduced due to long-term placement discounts. </w:t>
      </w:r>
    </w:p>
    <w:p w14:paraId="05E4EE4B" w14:textId="02D4D24B" w:rsidR="236FBBEB" w:rsidRDefault="236FBBEB" w:rsidP="673B8DB4">
      <w:pPr>
        <w:ind w:left="-5"/>
        <w:rPr>
          <w:rFonts w:ascii="Cabinet Grotesk" w:eastAsia="Cabinet Grotesk" w:hAnsi="Cabinet Grotesk" w:cs="Cabinet Grotesk"/>
          <w:b/>
          <w:bCs/>
        </w:rPr>
      </w:pPr>
      <w:r w:rsidRPr="673B8DB4">
        <w:rPr>
          <w:rFonts w:ascii="Cabinet Grotesk" w:eastAsia="Cabinet Grotesk" w:hAnsi="Cabinet Grotesk" w:cs="Cabinet Grotesk"/>
          <w:b/>
          <w:bCs/>
        </w:rPr>
        <w:t>Notice Periods</w:t>
      </w:r>
    </w:p>
    <w:p w14:paraId="2673E232" w14:textId="44E834D2" w:rsidR="236FBBEB" w:rsidRDefault="236FBBEB" w:rsidP="673B8DB4">
      <w:pPr>
        <w:ind w:left="-5"/>
        <w:rPr>
          <w:rFonts w:ascii="Cabinet Grotesk" w:eastAsia="Cabinet Grotesk" w:hAnsi="Cabinet Grotesk" w:cs="Cabinet Grotesk"/>
        </w:rPr>
      </w:pPr>
      <w:r w:rsidRPr="673B8DB4">
        <w:rPr>
          <w:rFonts w:ascii="Cabinet Grotesk" w:eastAsia="Cabinet Grotesk" w:hAnsi="Cabinet Grotesk" w:cs="Cabinet Grotesk"/>
        </w:rPr>
        <w:t xml:space="preserve">Local authorities generally require a 28-day notice period from Mosaic Foster Care to end a placement </w:t>
      </w:r>
      <w:proofErr w:type="gramStart"/>
      <w:r w:rsidRPr="673B8DB4">
        <w:rPr>
          <w:rFonts w:ascii="Cabinet Grotesk" w:eastAsia="Cabinet Grotesk" w:hAnsi="Cabinet Grotesk" w:cs="Cabinet Grotesk"/>
        </w:rPr>
        <w:t>in order to</w:t>
      </w:r>
      <w:proofErr w:type="gramEnd"/>
      <w:r w:rsidRPr="673B8DB4">
        <w:rPr>
          <w:rFonts w:ascii="Cabinet Grotesk" w:eastAsia="Cabinet Grotesk" w:hAnsi="Cabinet Grotesk" w:cs="Cabinet Grotesk"/>
        </w:rPr>
        <w:t xml:space="preserve"> allow for planning and matching for a foster child’s next placement.</w:t>
      </w:r>
      <w:r w:rsidR="21BABA34" w:rsidRPr="673B8DB4">
        <w:rPr>
          <w:rFonts w:ascii="Cabinet Grotesk" w:eastAsia="Cabinet Grotesk" w:hAnsi="Cabinet Grotesk" w:cs="Cabinet Grotesk"/>
        </w:rPr>
        <w:t xml:space="preserve">  However, notice periods pay be shortened or </w:t>
      </w:r>
      <w:r w:rsidR="010D2CCD" w:rsidRPr="673B8DB4">
        <w:rPr>
          <w:rFonts w:ascii="Cabinet Grotesk" w:eastAsia="Cabinet Grotesk" w:hAnsi="Cabinet Grotesk" w:cs="Cabinet Grotesk"/>
        </w:rPr>
        <w:t>extended depending on individual situations and what is deemed to be in the best interest of the foster child.  Foster parents will receive payment during the notice period while the child remains in placement with them.  Once the placement has ended</w:t>
      </w:r>
      <w:r w:rsidR="7189CA67" w:rsidRPr="673B8DB4">
        <w:rPr>
          <w:rFonts w:ascii="Cabinet Grotesk" w:eastAsia="Cabinet Grotesk" w:hAnsi="Cabinet Grotesk" w:cs="Cabinet Grotesk"/>
        </w:rPr>
        <w:t xml:space="preserve"> and the child has moved to their new accommodation, payments to carers will cease.  If the foster child leaves Mosaic Foster Care, the agency will no longer be receiving a fee for that child and therefore will not be </w:t>
      </w:r>
      <w:proofErr w:type="gramStart"/>
      <w:r w:rsidR="7189CA67" w:rsidRPr="673B8DB4">
        <w:rPr>
          <w:rFonts w:ascii="Cabinet Grotesk" w:eastAsia="Cabinet Grotesk" w:hAnsi="Cabinet Grotesk" w:cs="Cabinet Grotesk"/>
        </w:rPr>
        <w:t>in a position</w:t>
      </w:r>
      <w:proofErr w:type="gramEnd"/>
      <w:r w:rsidR="7189CA67" w:rsidRPr="673B8DB4">
        <w:rPr>
          <w:rFonts w:ascii="Cabinet Grotesk" w:eastAsia="Cabinet Grotesk" w:hAnsi="Cabinet Grotesk" w:cs="Cabinet Grotesk"/>
        </w:rPr>
        <w:t xml:space="preserve"> to continue payment to carers.  I</w:t>
      </w:r>
      <w:r w:rsidR="15638674" w:rsidRPr="673B8DB4">
        <w:rPr>
          <w:rFonts w:ascii="Cabinet Grotesk" w:eastAsia="Cabinet Grotesk" w:hAnsi="Cabinet Grotesk" w:cs="Cabinet Grotesk"/>
        </w:rPr>
        <w:t xml:space="preserve">f the foster child moves to another Mosaic Foster Parent, then the fostering payment transfers to the new carers, as Mosaic is not funded to pay more than one foster parent at a time for the same child.  Where </w:t>
      </w:r>
      <w:r w:rsidR="7EC5BFD9" w:rsidRPr="673B8DB4">
        <w:rPr>
          <w:rFonts w:ascii="Cabinet Grotesk" w:eastAsia="Cabinet Grotesk" w:hAnsi="Cabinet Grotesk" w:cs="Cabinet Grotesk"/>
        </w:rPr>
        <w:t>carers have accrued supportive foster care (respite) this can be taken when a new foster child is placed or paid at the end of the financial year (up to 7 days</w:t>
      </w:r>
      <w:r w:rsidR="68F13088" w:rsidRPr="673B8DB4">
        <w:rPr>
          <w:rFonts w:ascii="Cabinet Grotesk" w:eastAsia="Cabinet Grotesk" w:hAnsi="Cabinet Grotesk" w:cs="Cabinet Grotesk"/>
        </w:rPr>
        <w:t>) if not used.</w:t>
      </w:r>
    </w:p>
    <w:p w14:paraId="58E98AFA" w14:textId="125A831A" w:rsidR="00CC2950" w:rsidRDefault="00CC2950" w:rsidP="673B8DB4">
      <w:pPr>
        <w:pStyle w:val="Heading1"/>
        <w:ind w:left="-5"/>
        <w:rPr>
          <w:rFonts w:ascii="Cabinet Grotesk" w:eastAsia="Cabinet Grotesk" w:hAnsi="Cabinet Grotesk" w:cs="Cabinet Grotesk"/>
        </w:rPr>
      </w:pPr>
      <w:r w:rsidRPr="673B8DB4">
        <w:rPr>
          <w:rFonts w:ascii="Cabinet Grotesk" w:eastAsia="Cabinet Grotesk" w:hAnsi="Cabinet Grotesk" w:cs="Cabinet Grotesk"/>
        </w:rPr>
        <w:t>Fostering Retainer</w:t>
      </w:r>
    </w:p>
    <w:p w14:paraId="356430D3" w14:textId="3BC2C77C" w:rsidR="00CC2950" w:rsidRPr="00CC2950" w:rsidRDefault="00CC2950" w:rsidP="673B8DB4">
      <w:pPr>
        <w:rPr>
          <w:rFonts w:ascii="Cabinet Grotesk" w:eastAsia="Cabinet Grotesk" w:hAnsi="Cabinet Grotesk" w:cs="Cabinet Grotesk"/>
        </w:rPr>
      </w:pPr>
      <w:r w:rsidRPr="673B8DB4">
        <w:rPr>
          <w:rFonts w:ascii="Cabinet Grotesk" w:eastAsia="Cabinet Grotesk" w:hAnsi="Cabinet Grotesk" w:cs="Cabinet Grotesk"/>
        </w:rPr>
        <w:t xml:space="preserve">Once a foster parent has had a child in placement for three or more months, they will be eligible for a retainer payment of £250 per week for up to four weeks, once that child has left placement.  The retainer payment is to help cover the period in between foster placements, and therefore payment will stop if a new child is placed within that </w:t>
      </w:r>
      <w:proofErr w:type="gramStart"/>
      <w:r w:rsidRPr="673B8DB4">
        <w:rPr>
          <w:rFonts w:ascii="Cabinet Grotesk" w:eastAsia="Cabinet Grotesk" w:hAnsi="Cabinet Grotesk" w:cs="Cabinet Grotesk"/>
        </w:rPr>
        <w:t>four week</w:t>
      </w:r>
      <w:proofErr w:type="gramEnd"/>
      <w:r w:rsidRPr="673B8DB4">
        <w:rPr>
          <w:rFonts w:ascii="Cabinet Grotesk" w:eastAsia="Cabinet Grotesk" w:hAnsi="Cabinet Grotesk" w:cs="Cabinet Grotesk"/>
        </w:rPr>
        <w:t xml:space="preserve"> period.  </w:t>
      </w:r>
    </w:p>
    <w:p w14:paraId="5D2AFF10" w14:textId="3D39B58B" w:rsidR="00F92074" w:rsidRDefault="00F92074" w:rsidP="00F92074">
      <w:pPr>
        <w:pStyle w:val="Heading1"/>
        <w:ind w:left="-5"/>
        <w:rPr>
          <w:rFonts w:ascii="Cabinet Grotesk" w:eastAsia="Cabinet Grotesk" w:hAnsi="Cabinet Grotesk" w:cs="Cabinet Grotesk"/>
        </w:rPr>
      </w:pPr>
      <w:r>
        <w:rPr>
          <w:rFonts w:ascii="Cabinet Grotesk" w:eastAsia="Cabinet Grotesk" w:hAnsi="Cabinet Grotesk" w:cs="Cabinet Grotesk"/>
          <w:noProof/>
        </w:rPr>
        <w:lastRenderedPageBreak/>
        <w:drawing>
          <wp:anchor distT="0" distB="0" distL="114300" distR="114300" simplePos="0" relativeHeight="251659264" behindDoc="0" locked="0" layoutInCell="1" allowOverlap="1" wp14:anchorId="28EB563A" wp14:editId="2A3B7F0D">
            <wp:simplePos x="0" y="0"/>
            <wp:positionH relativeFrom="column">
              <wp:posOffset>5556250</wp:posOffset>
            </wp:positionH>
            <wp:positionV relativeFrom="page">
              <wp:posOffset>914400</wp:posOffset>
            </wp:positionV>
            <wp:extent cx="539750" cy="539750"/>
            <wp:effectExtent l="0" t="0" r="6350" b="6350"/>
            <wp:wrapThrough wrapText="bothSides">
              <wp:wrapPolygon edited="0">
                <wp:start x="0" y="0"/>
                <wp:lineTo x="0" y="21346"/>
                <wp:lineTo x="21346" y="21346"/>
                <wp:lineTo x="21346" y="0"/>
                <wp:lineTo x="0" y="0"/>
              </wp:wrapPolygon>
            </wp:wrapThrough>
            <wp:docPr id="2" name="Picture 2" descr="A blue square with a white letter 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square with a white letter 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page">
              <wp14:pctWidth>0</wp14:pctWidth>
            </wp14:sizeRelH>
            <wp14:sizeRelV relativeFrom="page">
              <wp14:pctHeight>0</wp14:pctHeight>
            </wp14:sizeRelV>
          </wp:anchor>
        </w:drawing>
      </w:r>
    </w:p>
    <w:p w14:paraId="4920E2ED" w14:textId="2609B329" w:rsidR="00BE2F2D" w:rsidRDefault="00307EB3" w:rsidP="673B8DB4">
      <w:pPr>
        <w:pStyle w:val="Heading1"/>
        <w:ind w:left="-5"/>
        <w:rPr>
          <w:rFonts w:ascii="Cabinet Grotesk" w:eastAsia="Cabinet Grotesk" w:hAnsi="Cabinet Grotesk" w:cs="Cabinet Grotesk"/>
        </w:rPr>
      </w:pPr>
      <w:r w:rsidRPr="673B8DB4">
        <w:rPr>
          <w:rFonts w:ascii="Cabinet Grotesk" w:eastAsia="Cabinet Grotesk" w:hAnsi="Cabinet Grotesk" w:cs="Cabinet Grotesk"/>
        </w:rPr>
        <w:t xml:space="preserve">Travel Expenses </w:t>
      </w:r>
    </w:p>
    <w:p w14:paraId="0DAE7372" w14:textId="77777777" w:rsidR="00BE2F2D" w:rsidRDefault="00307EB3" w:rsidP="673B8DB4">
      <w:pPr>
        <w:ind w:left="-5"/>
        <w:rPr>
          <w:rFonts w:ascii="Cabinet Grotesk" w:eastAsia="Cabinet Grotesk" w:hAnsi="Cabinet Grotesk" w:cs="Cabinet Grotesk"/>
        </w:rPr>
      </w:pPr>
      <w:r w:rsidRPr="673B8DB4">
        <w:rPr>
          <w:rFonts w:ascii="Cabinet Grotesk" w:eastAsia="Cabinet Grotesk" w:hAnsi="Cabinet Grotesk" w:cs="Cabinet Grotesk"/>
        </w:rPr>
        <w:t xml:space="preserve">Foster Parents may also claim back expenses directly related to the fostering task, i.e., those costs which they would not incur unless they were fostering.   This may include transporting children to meetings, appointments, or family contacts, and may also include other travel such as attending training or fostering events. It will not include the items listed in the paragraph above, such as grocery shopping, as you would be doing this irrespective of whether you foster. Therefore, you should only reclaim expenses for fostering related tasks. There will also be a deduction of £20 per week from your expenses to cover local travel claims such as school runs, medical appointments, etc, which are a reasonable expectation of foster parents and already included in your child allowance payment. </w:t>
      </w:r>
    </w:p>
    <w:p w14:paraId="788F8B9E" w14:textId="77777777" w:rsidR="00BE2F2D" w:rsidRDefault="00307EB3" w:rsidP="673B8DB4">
      <w:pPr>
        <w:pStyle w:val="Heading1"/>
        <w:ind w:left="-5"/>
        <w:rPr>
          <w:rFonts w:ascii="Cabinet Grotesk" w:eastAsia="Cabinet Grotesk" w:hAnsi="Cabinet Grotesk" w:cs="Cabinet Grotesk"/>
        </w:rPr>
      </w:pPr>
      <w:r w:rsidRPr="673B8DB4">
        <w:rPr>
          <w:rFonts w:ascii="Cabinet Grotesk" w:eastAsia="Cabinet Grotesk" w:hAnsi="Cabinet Grotesk" w:cs="Cabinet Grotesk"/>
        </w:rPr>
        <w:t xml:space="preserve">Mileage Claims and Payment Reviews </w:t>
      </w:r>
    </w:p>
    <w:p w14:paraId="35EC16DF" w14:textId="77777777" w:rsidR="00BE2F2D" w:rsidRDefault="00307EB3" w:rsidP="673B8DB4">
      <w:pPr>
        <w:ind w:left="-5"/>
        <w:rPr>
          <w:rFonts w:ascii="Cabinet Grotesk" w:eastAsia="Cabinet Grotesk" w:hAnsi="Cabinet Grotesk" w:cs="Cabinet Grotesk"/>
        </w:rPr>
      </w:pPr>
      <w:r w:rsidRPr="673B8DB4">
        <w:rPr>
          <w:rFonts w:ascii="Cabinet Grotesk" w:eastAsia="Cabinet Grotesk" w:hAnsi="Cabinet Grotesk" w:cs="Cabinet Grotesk"/>
        </w:rPr>
        <w:t xml:space="preserve">You are currently entitled to claim 45p per mile for your first 10,000 miles of travel per year and 25p per mile thereafter. This is the maximum “approved amount” set by the government. Anything above this amount would need to be added to your pay, subjected to tax, and accordingly reported to HMRC.  </w:t>
      </w:r>
    </w:p>
    <w:p w14:paraId="3D364732" w14:textId="77777777" w:rsidR="00BE2F2D" w:rsidRDefault="00307EB3" w:rsidP="673B8DB4">
      <w:pPr>
        <w:pStyle w:val="Heading1"/>
        <w:ind w:left="-5"/>
        <w:rPr>
          <w:rFonts w:ascii="Cabinet Grotesk" w:eastAsia="Cabinet Grotesk" w:hAnsi="Cabinet Grotesk" w:cs="Cabinet Grotesk"/>
        </w:rPr>
      </w:pPr>
      <w:r w:rsidRPr="673B8DB4">
        <w:rPr>
          <w:rFonts w:ascii="Cabinet Grotesk" w:eastAsia="Cabinet Grotesk" w:hAnsi="Cabinet Grotesk" w:cs="Cabinet Grotesk"/>
        </w:rPr>
        <w:t xml:space="preserve">Support and Activities </w:t>
      </w:r>
    </w:p>
    <w:p w14:paraId="66562F5D" w14:textId="77777777" w:rsidR="00BE2F2D" w:rsidRDefault="00307EB3" w:rsidP="673B8DB4">
      <w:pPr>
        <w:ind w:left="-5"/>
        <w:rPr>
          <w:rFonts w:ascii="Cabinet Grotesk" w:eastAsia="Cabinet Grotesk" w:hAnsi="Cabinet Grotesk" w:cs="Cabinet Grotesk"/>
        </w:rPr>
      </w:pPr>
      <w:r w:rsidRPr="673B8DB4">
        <w:rPr>
          <w:rFonts w:ascii="Cabinet Grotesk" w:eastAsia="Cabinet Grotesk" w:hAnsi="Cabinet Grotesk" w:cs="Cabinet Grotesk"/>
        </w:rPr>
        <w:t xml:space="preserve">As a generally rule you will be expected to </w:t>
      </w:r>
      <w:proofErr w:type="gramStart"/>
      <w:r w:rsidRPr="673B8DB4">
        <w:rPr>
          <w:rFonts w:ascii="Cabinet Grotesk" w:eastAsia="Cabinet Grotesk" w:hAnsi="Cabinet Grotesk" w:cs="Cabinet Grotesk"/>
        </w:rPr>
        <w:t>make a contribution</w:t>
      </w:r>
      <w:proofErr w:type="gramEnd"/>
      <w:r w:rsidRPr="673B8DB4">
        <w:rPr>
          <w:rFonts w:ascii="Cabinet Grotesk" w:eastAsia="Cabinet Grotesk" w:hAnsi="Cabinet Grotesk" w:cs="Cabinet Grotesk"/>
        </w:rPr>
        <w:t xml:space="preserve"> toward the cost of your child’s activity, food, or drink while they are out on a group or 1:1 activity with support staff, unless otherwise informed e.g., the summer BBQ.   Therefore, you should plan and agree what activities your child will be doing with their support working in advance, ideally at the end of each activity in preparation for the next session. You will not be expected to cover any costs pertaining to the support workers, as this is covered by Mosaic Foster Care. </w:t>
      </w:r>
    </w:p>
    <w:p w14:paraId="1363F9B3" w14:textId="77777777" w:rsidR="00BE2F2D" w:rsidRDefault="00307EB3" w:rsidP="673B8DB4">
      <w:pPr>
        <w:pStyle w:val="Heading1"/>
        <w:ind w:left="-5"/>
        <w:rPr>
          <w:rFonts w:ascii="Cabinet Grotesk" w:eastAsia="Cabinet Grotesk" w:hAnsi="Cabinet Grotesk" w:cs="Cabinet Grotesk"/>
        </w:rPr>
      </w:pPr>
      <w:r w:rsidRPr="673B8DB4">
        <w:rPr>
          <w:rFonts w:ascii="Cabinet Grotesk" w:eastAsia="Cabinet Grotesk" w:hAnsi="Cabinet Grotesk" w:cs="Cabinet Grotesk"/>
        </w:rPr>
        <w:t xml:space="preserve">Supportive Foster Care (SFC) </w:t>
      </w:r>
    </w:p>
    <w:p w14:paraId="7D6F059D" w14:textId="77777777" w:rsidR="00BE2F2D" w:rsidRDefault="00307EB3" w:rsidP="673B8DB4">
      <w:pPr>
        <w:ind w:left="-5"/>
        <w:rPr>
          <w:rFonts w:ascii="Cabinet Grotesk" w:eastAsia="Cabinet Grotesk" w:hAnsi="Cabinet Grotesk" w:cs="Cabinet Grotesk"/>
        </w:rPr>
      </w:pPr>
      <w:r w:rsidRPr="673B8DB4">
        <w:rPr>
          <w:rFonts w:ascii="Cabinet Grotesk" w:eastAsia="Cabinet Grotesk" w:hAnsi="Cabinet Grotesk" w:cs="Cabinet Grotesk"/>
        </w:rPr>
        <w:t xml:space="preserve">As part of your support package, you will also receive up to three weeks paid supportive foster care (holiday) per year. However, this will only comprise of your fostering fee, not the childcare allowance, as the child will not be staying with you at this time. The foster parent providing SFC will receive their full fostering fee plus a partial daily childcare allowance (as they will not have full childcare costs such as buying clothing). This is generally to cover the costs of food, activities, and local travel. The daily childcare allowance will be reviewed each year once set by the government as outlined above. </w:t>
      </w:r>
    </w:p>
    <w:p w14:paraId="27376414" w14:textId="77777777" w:rsidR="00BE2F2D" w:rsidRDefault="00307EB3" w:rsidP="673B8DB4">
      <w:pPr>
        <w:pStyle w:val="Heading1"/>
        <w:ind w:left="-5"/>
        <w:rPr>
          <w:rFonts w:ascii="Cabinet Grotesk" w:eastAsia="Cabinet Grotesk" w:hAnsi="Cabinet Grotesk" w:cs="Cabinet Grotesk"/>
          <w:b w:val="0"/>
        </w:rPr>
      </w:pPr>
      <w:r w:rsidRPr="673B8DB4">
        <w:rPr>
          <w:rFonts w:ascii="Cabinet Grotesk" w:eastAsia="Cabinet Grotesk" w:hAnsi="Cabinet Grotesk" w:cs="Cabinet Grotesk"/>
        </w:rPr>
        <w:t xml:space="preserve">Insurance </w:t>
      </w:r>
      <w:r w:rsidRPr="673B8DB4">
        <w:rPr>
          <w:rFonts w:ascii="Cabinet Grotesk" w:eastAsia="Cabinet Grotesk" w:hAnsi="Cabinet Grotesk" w:cs="Cabinet Grotesk"/>
          <w:b w:val="0"/>
        </w:rPr>
        <w:t xml:space="preserve"> </w:t>
      </w:r>
    </w:p>
    <w:p w14:paraId="1307197A" w14:textId="77777777" w:rsidR="00BE2F2D" w:rsidRDefault="00307EB3" w:rsidP="673B8DB4">
      <w:pPr>
        <w:ind w:left="-5"/>
        <w:rPr>
          <w:rFonts w:ascii="Cabinet Grotesk" w:eastAsia="Cabinet Grotesk" w:hAnsi="Cabinet Grotesk" w:cs="Cabinet Grotesk"/>
        </w:rPr>
      </w:pPr>
      <w:r w:rsidRPr="673B8DB4">
        <w:rPr>
          <w:rFonts w:ascii="Cabinet Grotesk" w:eastAsia="Cabinet Grotesk" w:hAnsi="Cabinet Grotesk" w:cs="Cabinet Grotesk"/>
        </w:rPr>
        <w:t xml:space="preserve">As a foster parent, you will need to make sure that your house, contents, and car insurance providers are aware that you foster and discuss with them the type of fostering that you do. They will be able to help you determine which changes of household circumstances you will need to continue to inform them about. Check with them what is covered in the policy in relation to your role as a foster parent.  </w:t>
      </w:r>
    </w:p>
    <w:p w14:paraId="1269185E" w14:textId="77777777" w:rsidR="00BE2F2D" w:rsidRDefault="00307EB3" w:rsidP="673B8DB4">
      <w:pPr>
        <w:ind w:left="-5"/>
        <w:rPr>
          <w:rFonts w:ascii="Cabinet Grotesk" w:eastAsia="Cabinet Grotesk" w:hAnsi="Cabinet Grotesk" w:cs="Cabinet Grotesk"/>
        </w:rPr>
      </w:pPr>
      <w:r w:rsidRPr="673B8DB4">
        <w:rPr>
          <w:rFonts w:ascii="Cabinet Grotesk" w:eastAsia="Cabinet Grotesk" w:hAnsi="Cabinet Grotesk" w:cs="Cabinet Grotesk"/>
        </w:rPr>
        <w:t xml:space="preserve">If your home, car, or contents are damaged through your role as a foster parent we would expect you to claim through your insurance company as you would for any other claim. Let your supervising social worker and the child’s social worker know what has happened and the progress of your claim and keep any documentation in relation to the damage and the claim.  </w:t>
      </w:r>
    </w:p>
    <w:p w14:paraId="0821756D" w14:textId="77777777" w:rsidR="00F92074" w:rsidRDefault="00F92074" w:rsidP="673B8DB4">
      <w:pPr>
        <w:ind w:left="-5"/>
        <w:rPr>
          <w:rFonts w:ascii="Cabinet Grotesk" w:eastAsia="Cabinet Grotesk" w:hAnsi="Cabinet Grotesk" w:cs="Cabinet Grotesk"/>
        </w:rPr>
      </w:pPr>
    </w:p>
    <w:p w14:paraId="24B52247" w14:textId="7C57935C" w:rsidR="00F92074" w:rsidRDefault="00F92074" w:rsidP="00F92074">
      <w:pPr>
        <w:ind w:left="-5"/>
        <w:rPr>
          <w:rFonts w:ascii="Cabinet Grotesk" w:eastAsia="Cabinet Grotesk" w:hAnsi="Cabinet Grotesk" w:cs="Cabinet Grotesk"/>
        </w:rPr>
      </w:pPr>
      <w:r>
        <w:rPr>
          <w:rFonts w:ascii="Cabinet Grotesk" w:eastAsia="Cabinet Grotesk" w:hAnsi="Cabinet Grotesk" w:cs="Cabinet Grotesk"/>
          <w:noProof/>
        </w:rPr>
        <w:lastRenderedPageBreak/>
        <w:drawing>
          <wp:anchor distT="0" distB="0" distL="114300" distR="114300" simplePos="0" relativeHeight="251660288" behindDoc="0" locked="0" layoutInCell="1" allowOverlap="1" wp14:anchorId="4119352A" wp14:editId="2801877E">
            <wp:simplePos x="0" y="0"/>
            <wp:positionH relativeFrom="column">
              <wp:posOffset>5563841</wp:posOffset>
            </wp:positionH>
            <wp:positionV relativeFrom="page">
              <wp:posOffset>914400</wp:posOffset>
            </wp:positionV>
            <wp:extent cx="539750" cy="539750"/>
            <wp:effectExtent l="0" t="0" r="6350" b="6350"/>
            <wp:wrapThrough wrapText="bothSides">
              <wp:wrapPolygon edited="0">
                <wp:start x="0" y="0"/>
                <wp:lineTo x="0" y="21346"/>
                <wp:lineTo x="21346" y="21346"/>
                <wp:lineTo x="21346" y="0"/>
                <wp:lineTo x="0" y="0"/>
              </wp:wrapPolygon>
            </wp:wrapThrough>
            <wp:docPr id="3" name="Picture 3" descr="A blue square with a white letter 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square with a white letter 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page">
              <wp14:pctWidth>0</wp14:pctWidth>
            </wp14:sizeRelH>
            <wp14:sizeRelV relativeFrom="page">
              <wp14:pctHeight>0</wp14:pctHeight>
            </wp14:sizeRelV>
          </wp:anchor>
        </w:drawing>
      </w:r>
    </w:p>
    <w:p w14:paraId="64D886B8" w14:textId="15CE418B" w:rsidR="00BE2F2D" w:rsidRDefault="00307EB3" w:rsidP="673B8DB4">
      <w:pPr>
        <w:ind w:left="-5"/>
        <w:rPr>
          <w:rFonts w:ascii="Cabinet Grotesk" w:eastAsia="Cabinet Grotesk" w:hAnsi="Cabinet Grotesk" w:cs="Cabinet Grotesk"/>
        </w:rPr>
      </w:pPr>
      <w:r w:rsidRPr="673B8DB4">
        <w:rPr>
          <w:rFonts w:ascii="Cabinet Grotesk" w:eastAsia="Cabinet Grotesk" w:hAnsi="Cabinet Grotesk" w:cs="Cabinet Grotesk"/>
        </w:rPr>
        <w:t xml:space="preserve">If your insurance company reject your claim, please let us know and we may be able to provide you with guidance or support through our own insurance services.  </w:t>
      </w:r>
    </w:p>
    <w:p w14:paraId="61B52000" w14:textId="77777777" w:rsidR="00BE2F2D" w:rsidRDefault="00307EB3" w:rsidP="673B8DB4">
      <w:pPr>
        <w:pStyle w:val="Heading1"/>
        <w:ind w:left="-5"/>
        <w:rPr>
          <w:rFonts w:ascii="Cabinet Grotesk" w:eastAsia="Cabinet Grotesk" w:hAnsi="Cabinet Grotesk" w:cs="Cabinet Grotesk"/>
        </w:rPr>
      </w:pPr>
      <w:r w:rsidRPr="673B8DB4">
        <w:rPr>
          <w:rFonts w:ascii="Cabinet Grotesk" w:eastAsia="Cabinet Grotesk" w:hAnsi="Cabinet Grotesk" w:cs="Cabinet Grotesk"/>
        </w:rPr>
        <w:t xml:space="preserve">Clothing   </w:t>
      </w:r>
    </w:p>
    <w:p w14:paraId="7C999410" w14:textId="77777777" w:rsidR="00BE2F2D" w:rsidRDefault="00307EB3" w:rsidP="673B8DB4">
      <w:pPr>
        <w:ind w:left="-5"/>
        <w:rPr>
          <w:rFonts w:ascii="Cabinet Grotesk" w:eastAsia="Cabinet Grotesk" w:hAnsi="Cabinet Grotesk" w:cs="Cabinet Grotesk"/>
        </w:rPr>
      </w:pPr>
      <w:r w:rsidRPr="673B8DB4">
        <w:rPr>
          <w:rFonts w:ascii="Cabinet Grotesk" w:eastAsia="Cabinet Grotesk" w:hAnsi="Cabinet Grotesk" w:cs="Cabinet Grotesk"/>
        </w:rPr>
        <w:t xml:space="preserve">Your Fostering Allowance payment covers the cost of clothing on an ongoing basis, including school uniform and school equipment. If a child arrives with you with very limited clothing you will need to discuss this with the child’s social worker and your supervising social worker, where in exceptional circumstances an emergency payment may be made.  </w:t>
      </w:r>
    </w:p>
    <w:p w14:paraId="2AD21184" w14:textId="77777777" w:rsidR="00BE2F2D" w:rsidRDefault="00307EB3" w:rsidP="673B8DB4">
      <w:pPr>
        <w:ind w:left="-5"/>
        <w:rPr>
          <w:rFonts w:ascii="Cabinet Grotesk" w:eastAsia="Cabinet Grotesk" w:hAnsi="Cabinet Grotesk" w:cs="Cabinet Grotesk"/>
        </w:rPr>
      </w:pPr>
      <w:r w:rsidRPr="673B8DB4">
        <w:rPr>
          <w:rFonts w:ascii="Cabinet Grotesk" w:eastAsia="Cabinet Grotesk" w:hAnsi="Cabinet Grotesk" w:cs="Cabinet Grotesk"/>
        </w:rPr>
        <w:t xml:space="preserve">Children Looked After </w:t>
      </w:r>
      <w:proofErr w:type="gramStart"/>
      <w:r w:rsidRPr="673B8DB4">
        <w:rPr>
          <w:rFonts w:ascii="Cabinet Grotesk" w:eastAsia="Cabinet Grotesk" w:hAnsi="Cabinet Grotesk" w:cs="Cabinet Grotesk"/>
        </w:rPr>
        <w:t>have</w:t>
      </w:r>
      <w:proofErr w:type="gramEnd"/>
      <w:r w:rsidRPr="673B8DB4">
        <w:rPr>
          <w:rFonts w:ascii="Cabinet Grotesk" w:eastAsia="Cabinet Grotesk" w:hAnsi="Cabinet Grotesk" w:cs="Cabinet Grotesk"/>
        </w:rPr>
        <w:t xml:space="preserve"> told us that it’s really important to their sense of value to feel that they have similar trendy clothing to birth children and their friends.  Foster parents need to be aware with teenagers of the need to provide some more expensive and trendy items.  </w:t>
      </w:r>
    </w:p>
    <w:p w14:paraId="57F6B76A" w14:textId="77777777" w:rsidR="00BE2F2D" w:rsidRDefault="00307EB3" w:rsidP="673B8DB4">
      <w:pPr>
        <w:pStyle w:val="Heading1"/>
        <w:ind w:left="-5"/>
        <w:rPr>
          <w:rFonts w:ascii="Cabinet Grotesk" w:eastAsia="Cabinet Grotesk" w:hAnsi="Cabinet Grotesk" w:cs="Cabinet Grotesk"/>
        </w:rPr>
      </w:pPr>
      <w:r w:rsidRPr="673B8DB4">
        <w:rPr>
          <w:rFonts w:ascii="Cabinet Grotesk" w:eastAsia="Cabinet Grotesk" w:hAnsi="Cabinet Grotesk" w:cs="Cabinet Grotesk"/>
        </w:rPr>
        <w:t xml:space="preserve">Equipment  </w:t>
      </w:r>
    </w:p>
    <w:p w14:paraId="2EE73BC5" w14:textId="77777777" w:rsidR="00BE2F2D" w:rsidRDefault="00307EB3" w:rsidP="673B8DB4">
      <w:pPr>
        <w:ind w:left="-5"/>
        <w:rPr>
          <w:rFonts w:ascii="Cabinet Grotesk" w:eastAsia="Cabinet Grotesk" w:hAnsi="Cabinet Grotesk" w:cs="Cabinet Grotesk"/>
        </w:rPr>
      </w:pPr>
      <w:r w:rsidRPr="673B8DB4">
        <w:rPr>
          <w:rFonts w:ascii="Cabinet Grotesk" w:eastAsia="Cabinet Grotesk" w:hAnsi="Cabinet Grotesk" w:cs="Cabinet Grotesk"/>
        </w:rPr>
        <w:t xml:space="preserve">You will be expected to provide age-appropriate toys and activities for children in your care. Special toys and sometimes bedding should move with children and can help a positive transition to their new home.  </w:t>
      </w:r>
    </w:p>
    <w:p w14:paraId="77ECBB5F" w14:textId="77777777" w:rsidR="00BE2F2D" w:rsidRDefault="00307EB3" w:rsidP="673B8DB4">
      <w:pPr>
        <w:spacing w:after="0" w:line="259" w:lineRule="auto"/>
        <w:ind w:left="0" w:firstLine="0"/>
        <w:rPr>
          <w:rFonts w:ascii="Cabinet Grotesk" w:eastAsia="Cabinet Grotesk" w:hAnsi="Cabinet Grotesk" w:cs="Cabinet Grotesk"/>
        </w:rPr>
      </w:pPr>
      <w:r w:rsidRPr="673B8DB4">
        <w:rPr>
          <w:rFonts w:ascii="Cabinet Grotesk" w:eastAsia="Cabinet Grotesk" w:hAnsi="Cabinet Grotesk" w:cs="Cabinet Grotesk"/>
        </w:rPr>
        <w:t xml:space="preserve"> </w:t>
      </w:r>
    </w:p>
    <w:sectPr w:rsidR="00BE2F2D">
      <w:pgSz w:w="11906" w:h="16838"/>
      <w:pgMar w:top="1440" w:right="1475" w:bottom="165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binet Grotesk">
    <w:altName w:val="Cambria"/>
    <w:panose1 w:val="020B0604020202020204"/>
    <w:charset w:val="4D"/>
    <w:family w:val="auto"/>
    <w:notTrueType/>
    <w:pitch w:val="variable"/>
    <w:sig w:usb0="80000047" w:usb1="1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F2D"/>
    <w:rsid w:val="00307EB3"/>
    <w:rsid w:val="00BE2F2D"/>
    <w:rsid w:val="00CC2950"/>
    <w:rsid w:val="00F92074"/>
    <w:rsid w:val="010D2CCD"/>
    <w:rsid w:val="05010956"/>
    <w:rsid w:val="15638674"/>
    <w:rsid w:val="1856BB68"/>
    <w:rsid w:val="1EC5FCEC"/>
    <w:rsid w:val="21BABA34"/>
    <w:rsid w:val="236FBBEB"/>
    <w:rsid w:val="2FB6BB4C"/>
    <w:rsid w:val="3066B640"/>
    <w:rsid w:val="37A8A4D4"/>
    <w:rsid w:val="39447535"/>
    <w:rsid w:val="586469EC"/>
    <w:rsid w:val="5978AA4F"/>
    <w:rsid w:val="62777F27"/>
    <w:rsid w:val="673B8DB4"/>
    <w:rsid w:val="68F13088"/>
    <w:rsid w:val="7189CA67"/>
    <w:rsid w:val="75EFE355"/>
    <w:rsid w:val="7EC5BFD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5DD1A"/>
  <w15:docId w15:val="{FE6A0143-6A8C-45A3-A922-55CABE1DF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8"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159"/>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ab94a14-2459-4edf-b66d-98a5866afe6d" xsi:nil="true"/>
    <lcf76f155ced4ddcb4097134ff3c332f xmlns="398045b0-285e-47d6-88f2-94d1ba4556d0">
      <Terms xmlns="http://schemas.microsoft.com/office/infopath/2007/PartnerControls"/>
    </lcf76f155ced4ddcb4097134ff3c332f>
    <SharedWithUsers xmlns="1ab94a14-2459-4edf-b66d-98a5866afe6d">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99D8B9026E0747991CD2575CE5D393" ma:contentTypeVersion="11" ma:contentTypeDescription="Create a new document." ma:contentTypeScope="" ma:versionID="24e76ede909d8964d4438b21aa1f7809">
  <xsd:schema xmlns:xsd="http://www.w3.org/2001/XMLSchema" xmlns:xs="http://www.w3.org/2001/XMLSchema" xmlns:p="http://schemas.microsoft.com/office/2006/metadata/properties" xmlns:ns2="398045b0-285e-47d6-88f2-94d1ba4556d0" xmlns:ns3="1ab94a14-2459-4edf-b66d-98a5866afe6d" targetNamespace="http://schemas.microsoft.com/office/2006/metadata/properties" ma:root="true" ma:fieldsID="de817df280cec040abfd4897b5554b90" ns2:_="" ns3:_="">
    <xsd:import namespace="398045b0-285e-47d6-88f2-94d1ba4556d0"/>
    <xsd:import namespace="1ab94a14-2459-4edf-b66d-98a5866afe6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8045b0-285e-47d6-88f2-94d1ba4556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e132773-1ae7-49a5-a057-b553cbca0cd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b94a14-2459-4edf-b66d-98a5866afe6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d3278b5-717c-433e-907c-9aeb63713592}" ma:internalName="TaxCatchAll" ma:showField="CatchAllData" ma:web="1ab94a14-2459-4edf-b66d-98a5866afe6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FE2288-B632-4CE0-9F9F-1361B764022E}">
  <ds:schemaRefs>
    <ds:schemaRef ds:uri="http://schemas.microsoft.com/sharepoint/v3/contenttype/forms"/>
  </ds:schemaRefs>
</ds:datastoreItem>
</file>

<file path=customXml/itemProps2.xml><?xml version="1.0" encoding="utf-8"?>
<ds:datastoreItem xmlns:ds="http://schemas.openxmlformats.org/officeDocument/2006/customXml" ds:itemID="{71AAB7D6-B923-45BF-8CC7-7C4DBEA265F0}">
  <ds:schemaRefs>
    <ds:schemaRef ds:uri="http://schemas.microsoft.com/office/2006/metadata/properties"/>
    <ds:schemaRef ds:uri="http://schemas.microsoft.com/office/infopath/2007/PartnerControls"/>
    <ds:schemaRef ds:uri="1ab94a14-2459-4edf-b66d-98a5866afe6d"/>
    <ds:schemaRef ds:uri="398045b0-285e-47d6-88f2-94d1ba4556d0"/>
  </ds:schemaRefs>
</ds:datastoreItem>
</file>

<file path=customXml/itemProps3.xml><?xml version="1.0" encoding="utf-8"?>
<ds:datastoreItem xmlns:ds="http://schemas.openxmlformats.org/officeDocument/2006/customXml" ds:itemID="{DC3FD58D-BA5D-4BE1-A41C-4C61D689B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8045b0-285e-47d6-88f2-94d1ba4556d0"/>
    <ds:schemaRef ds:uri="1ab94a14-2459-4edf-b66d-98a5866af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1034</Words>
  <Characters>5899</Characters>
  <Application>Microsoft Office Word</Application>
  <DocSecurity>0</DocSecurity>
  <Lines>49</Lines>
  <Paragraphs>13</Paragraphs>
  <ScaleCrop>false</ScaleCrop>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De Smidt</dc:creator>
  <cp:keywords/>
  <cp:lastModifiedBy>Palmer, Ella (Student)</cp:lastModifiedBy>
  <cp:revision>2</cp:revision>
  <dcterms:created xsi:type="dcterms:W3CDTF">2023-08-01T13:52:00Z</dcterms:created>
  <dcterms:modified xsi:type="dcterms:W3CDTF">2023-08-01T13:52:00Z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0x010100BC99D8B9026E0747991CD2575CE5D393</vt:lpwstr>
  </property>
  <property fmtid="{D5CDD505-2E9C-101B-9397-08002B2CF9AE}" pid="3" name="Order">
    <vt:r8>45400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